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遵义市人力资源和社会保障局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关于李复炜等</w:t>
      </w:r>
      <w:r>
        <w:rPr>
          <w:rFonts w:ascii="方正小标宋简体" w:hAnsi="仿宋" w:eastAsia="方正小标宋简体" w:cs="仿宋"/>
          <w:sz w:val="44"/>
          <w:szCs w:val="44"/>
        </w:rPr>
        <w:t>68</w:t>
      </w:r>
      <w:r>
        <w:rPr>
          <w:rFonts w:hint="eastAsia" w:ascii="方正小标宋简体" w:hAnsi="仿宋" w:eastAsia="方正小标宋简体" w:cs="仿宋"/>
          <w:sz w:val="44"/>
          <w:szCs w:val="44"/>
        </w:rPr>
        <w:t>名同志具备农业系列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高级职务任职资格的通知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left"/>
        <w:rPr>
          <w:rFonts w:ascii="仿宋_GB2312" w:hAnsi="仿宋" w:eastAsia="仿宋_GB2312" w:cs="??_GB2312"/>
          <w:sz w:val="32"/>
          <w:szCs w:val="32"/>
        </w:rPr>
      </w:pPr>
      <w:r>
        <w:rPr>
          <w:rFonts w:hint="eastAsia" w:ascii="仿宋_GB2312" w:hAnsi="仿宋" w:eastAsia="仿宋_GB2312" w:cs="??_GB2312"/>
          <w:sz w:val="32"/>
          <w:szCs w:val="32"/>
        </w:rPr>
        <w:t>各县（市、区）人力资源和社会保障局、新蒲新区党工委组织人事部，市直各相关单位：</w:t>
      </w:r>
    </w:p>
    <w:p>
      <w:pPr>
        <w:spacing w:line="600" w:lineRule="exact"/>
        <w:ind w:firstLine="64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??_GB2312"/>
          <w:sz w:val="32"/>
          <w:szCs w:val="32"/>
        </w:rPr>
        <w:t>经</w:t>
      </w:r>
      <w:r>
        <w:rPr>
          <w:rFonts w:ascii="仿宋_GB2312" w:hAnsi="仿宋" w:eastAsia="仿宋_GB2312" w:cs="??_GB2312"/>
          <w:sz w:val="32"/>
          <w:szCs w:val="32"/>
        </w:rPr>
        <w:t>2021</w:t>
      </w:r>
      <w:r>
        <w:rPr>
          <w:rFonts w:hint="eastAsia" w:ascii="仿宋_GB2312" w:hAnsi="仿宋" w:eastAsia="仿宋_GB2312" w:cs="??_GB2312"/>
          <w:sz w:val="32"/>
          <w:szCs w:val="32"/>
        </w:rPr>
        <w:t>年遵义市农业技术职务高级评审委员会评审通过，李复炜等</w:t>
      </w:r>
      <w:r>
        <w:rPr>
          <w:rFonts w:ascii="仿宋_GB2312" w:hAnsi="仿宋" w:eastAsia="仿宋_GB2312" w:cs="??_GB2312"/>
          <w:sz w:val="32"/>
          <w:szCs w:val="32"/>
        </w:rPr>
        <w:t>68</w:t>
      </w:r>
      <w:r>
        <w:rPr>
          <w:rFonts w:hint="eastAsia" w:ascii="仿宋_GB2312" w:hAnsi="仿宋" w:eastAsia="仿宋_GB2312" w:cs="??_GB2312"/>
          <w:sz w:val="32"/>
          <w:szCs w:val="32"/>
        </w:rPr>
        <w:t>名同志（名单附后）具备农业系列高级职务任职资格</w:t>
      </w:r>
      <w:r>
        <w:rPr>
          <w:rFonts w:hint="eastAsia" w:ascii="仿宋_GB2312" w:hAnsi="仿宋" w:eastAsia="仿宋_GB2312"/>
          <w:sz w:val="32"/>
          <w:szCs w:val="22"/>
        </w:rPr>
        <w:t>，任职</w:t>
      </w:r>
      <w:r>
        <w:rPr>
          <w:rFonts w:hint="eastAsia" w:ascii="仿宋_GB2312" w:hAnsi="仿宋" w:eastAsia="仿宋_GB2312"/>
          <w:sz w:val="32"/>
          <w:szCs w:val="32"/>
        </w:rPr>
        <w:t>资格时间从</w:t>
      </w:r>
      <w:r>
        <w:rPr>
          <w:rFonts w:ascii="仿宋_GB2312" w:hAnsi="仿宋" w:eastAsia="仿宋_GB2312"/>
          <w:sz w:val="32"/>
          <w:szCs w:val="32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日算起。</w:t>
      </w:r>
    </w:p>
    <w:p>
      <w:pPr>
        <w:spacing w:line="600" w:lineRule="exact"/>
        <w:ind w:right="441" w:rightChars="210"/>
        <w:jc w:val="center"/>
        <w:rPr>
          <w:rFonts w:ascii="仿宋_GB2312" w:hAnsi="仿宋" w:eastAsia="仿宋_GB2312"/>
          <w:sz w:val="32"/>
        </w:rPr>
      </w:pPr>
    </w:p>
    <w:p>
      <w:pPr>
        <w:spacing w:line="600" w:lineRule="exact"/>
        <w:ind w:right="441" w:rightChars="210"/>
        <w:rPr>
          <w:rFonts w:ascii="仿宋_GB2312" w:hAnsi="仿宋" w:eastAsia="仿宋_GB2312"/>
          <w:sz w:val="32"/>
        </w:rPr>
      </w:pPr>
    </w:p>
    <w:p>
      <w:pPr>
        <w:spacing w:line="600" w:lineRule="exact"/>
        <w:ind w:right="441" w:rightChars="21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　　　　　　　　　　　　</w:t>
      </w:r>
      <w:r>
        <w:rPr>
          <w:rFonts w:ascii="仿宋_GB2312" w:hAnsi="仿宋" w:eastAsia="仿宋_GB2312"/>
          <w:sz w:val="32"/>
          <w:szCs w:val="32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24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tbl>
      <w:tblPr>
        <w:tblStyle w:val="5"/>
        <w:tblW w:w="943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820"/>
        <w:gridCol w:w="1290"/>
        <w:gridCol w:w="1290"/>
        <w:gridCol w:w="900"/>
        <w:gridCol w:w="1380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9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 w:cs="仿宋"/>
                <w:color w:val="000000"/>
                <w:sz w:val="32"/>
                <w:szCs w:val="32"/>
              </w:rPr>
            </w:pPr>
            <w:r>
              <w:rPr>
                <w:rFonts w:ascii="方正小标宋简体" w:hAnsi="仿宋" w:eastAsia="方正小标宋简体" w:cs="仿宋"/>
                <w:color w:val="000000"/>
                <w:sz w:val="32"/>
                <w:szCs w:val="32"/>
              </w:rPr>
              <w:t>2021</w:t>
            </w:r>
            <w:r>
              <w:rPr>
                <w:rFonts w:hint="eastAsia" w:ascii="方正小标宋简体" w:hAnsi="仿宋" w:eastAsia="方正小标宋简体" w:cs="仿宋"/>
                <w:color w:val="000000"/>
                <w:sz w:val="32"/>
                <w:szCs w:val="32"/>
              </w:rPr>
              <w:t>年遵义市农业系列高级职务评审通过人员名单（</w:t>
            </w:r>
            <w:r>
              <w:rPr>
                <w:rFonts w:ascii="方正小标宋简体" w:hAnsi="仿宋" w:eastAsia="方正小标宋简体" w:cs="仿宋"/>
                <w:color w:val="000000"/>
                <w:sz w:val="32"/>
                <w:szCs w:val="32"/>
              </w:rPr>
              <w:t>68</w:t>
            </w:r>
            <w:r>
              <w:rPr>
                <w:rFonts w:hint="eastAsia" w:ascii="方正小标宋简体" w:hAnsi="仿宋" w:eastAsia="方正小标宋简体" w:cs="仿宋"/>
                <w:color w:val="000000"/>
                <w:sz w:val="32"/>
                <w:szCs w:val="32"/>
              </w:rPr>
              <w:t>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</w:rPr>
              <w:t>工作单位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</w:rPr>
              <w:t>定向使用区域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</w:rPr>
              <w:t>申报类别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</w:rPr>
              <w:t>申报任职资格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</w:rPr>
              <w:t>申报类型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遵义市农村发展服务中心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市级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李复炜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遵义市种植业发展服务中心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市级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蒋颖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遵义市农业科学研究院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市级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吴康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务川自治县农村发展服务中心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董亚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务川自治县农业农村局种植业中心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陶学进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务川自治县农业农村局种植业中心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汪琴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务川自治县农业农村局种植业中心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文华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务川自治县农业农村局种植业中心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苏庭才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道真仡佬族苗族自治县现代高效农业园区服务中心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胡俊贤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道真仡佬族苗族自治县现代高效农业园区服务中心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黄体祥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道真仡佬族苗族自治县农机推广环境建设服务中心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吴邦强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凤冈县种植业发展中心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冉隆俊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凤冈县种植业发展中心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黄小兵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凤冈县种植业发展中心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洪俊花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遵义市汇川区高坪街道办事处社区发展服务中心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苟鑫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湄潭县农村发展服务中心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陈守翠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绥阳县现代高效农业园区服务中心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祝元波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绥阳县现代高效农业园区服务中心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王家丽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绥阳县现代高效农业园区服务中心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王让彬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绥阳县科学技术服务中心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罗鸿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桐梓县农业技术服务中心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娄芳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余庆县种植业发展服务中心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袁方强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余庆县种植业发展服务中心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秦治勇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正安县瑞溪镇扶贫工作站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郑永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正安县农业农村局果蔬站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吴亚丽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播州区三合镇农业服务中心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马俊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播州区团溪镇农业服务中心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贺丽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播州区龙坪镇农业综合服务中心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徐昌文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道真仡佬族苗族自治县棕坪乡农业服务中心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余忠德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湄潭县永兴镇农业综合服务中心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刘清萍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仁怀市茅台镇农业服务中心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赵温泽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仁怀市茅台镇农业服务中心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吴安龙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仁怀市喜头镇农业服务中心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陈仕强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桐梓县羊磴镇农业综合服务中心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李安元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赤水市种植业发展服务中心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袁富春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赤水市农村发展服务中心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谢建华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凤仪街道办农业服务中心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贾勇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遵义市红花岗区金鼎山镇农业服务中心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张光凤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播州区泮水镇农业服务中心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王益伦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遵义市播州区新民镇农业服务中心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张骏松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绥阳县温泉镇农业服务中心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刘书远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余庆县松烟镇农业服务中心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胡琼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播州区石板镇农服中心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刘峰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新蒲新区三渡镇农业服务中心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袁代云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湄潭县现代高效农业园区管理委员会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张顺福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遵义市播州区枫香镇农业综合服务中心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基层认定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何万明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基层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认定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湄潭县永兴镇农业综合服务中心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基层认定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马世萍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基层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认定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桐梓县茅石镇农业</w:t>
            </w: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br w:type="textWrapping"/>
            </w: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基层认定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代后天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基层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认定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凤冈县永安镇农业服务中心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基层认定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何兴会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基层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认定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遵义市播州区乐山镇农业服务中心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叶克群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高级畜牧师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习水县畜牧渔业发展中心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徐云峰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高级畜牧师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余庆县农村发展服务中心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杨元华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高级畜牧师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正安县畜牧渔业发展中心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康继友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高级畜牧师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播州区西坪镇农业服务中心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罗昭敏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高级畜牧师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播州区新民镇农业服务中心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秦远凤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高级畜牧师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习水县寨坝镇农业服务中心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吴春友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高级畜牧师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务川自治县柏村镇农业服务中心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申雄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高级畜牧师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余庆县龙溪镇农业综合服务中心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冉茂琴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高级畜牧师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道真仡佬族苗族自治县河口镇农业服务中心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基层认定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刘永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基层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认定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高级畜牧师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绥阳县枧坝镇农业服务中心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基层认定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何廷章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基层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认定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高级畜牧师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遵义市动物疫病预防控制监测站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市级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颜艾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高级兽医师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凤冈县农村发展中心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严庆强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高级兽医师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凤冈县畜牧渔业站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康颖修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高级兽医师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汇川区农业农村局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李雪飞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高级兽医师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正安县农业农村局畜牧业发展中心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任建峰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高级兽医师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道真仡佬族苗族自治县三桥镇扶贫开发站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周成强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高级兽医师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桐梓县新站镇农业综合服务中心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李正华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高级兽医师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习水县土城镇农业服务中心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县、乡镇级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李显洪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高级兽医师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</w:tbl>
    <w:p>
      <w:pPr>
        <w:spacing w:line="600" w:lineRule="exact"/>
        <w:ind w:right="82" w:rightChars="39" w:firstLine="5440" w:firstLineChars="1700"/>
        <w:rPr>
          <w:rFonts w:ascii="??_GB2312" w:hAnsi="仿宋" w:eastAsia="Times New Roman"/>
          <w:sz w:val="32"/>
          <w:szCs w:val="32"/>
        </w:rPr>
      </w:pPr>
    </w:p>
    <w:p>
      <w:pPr>
        <w:spacing w:line="600" w:lineRule="exact"/>
        <w:ind w:right="82" w:rightChars="39" w:firstLine="5440" w:firstLineChars="1700"/>
        <w:rPr>
          <w:rFonts w:ascii="??_GB2312" w:hAnsi="仿宋" w:eastAsia="Times New Roman"/>
          <w:sz w:val="32"/>
          <w:szCs w:val="32"/>
        </w:rPr>
      </w:pPr>
    </w:p>
    <w:p>
      <w:pPr>
        <w:spacing w:line="600" w:lineRule="exact"/>
        <w:ind w:right="82" w:rightChars="39" w:firstLine="5440" w:firstLineChars="1700"/>
        <w:rPr>
          <w:rFonts w:ascii="??_GB2312" w:hAnsi="仿宋" w:eastAsia="Times New Roman"/>
          <w:sz w:val="32"/>
          <w:szCs w:val="32"/>
        </w:rPr>
      </w:pPr>
    </w:p>
    <w:p>
      <w:pPr>
        <w:spacing w:line="600" w:lineRule="exact"/>
        <w:ind w:right="82" w:rightChars="39" w:firstLine="5440" w:firstLineChars="1700"/>
        <w:rPr>
          <w:rFonts w:ascii="??_GB2312" w:hAnsi="仿宋" w:eastAsia="Times New Roman"/>
          <w:sz w:val="32"/>
          <w:szCs w:val="32"/>
        </w:rPr>
      </w:pPr>
    </w:p>
    <w:p>
      <w:pPr>
        <w:spacing w:line="600" w:lineRule="exact"/>
        <w:ind w:right="82" w:rightChars="39" w:firstLine="5440" w:firstLineChars="1700"/>
        <w:rPr>
          <w:rFonts w:ascii="??_GB2312" w:hAnsi="仿宋"/>
          <w:sz w:val="32"/>
          <w:szCs w:val="32"/>
        </w:rPr>
      </w:pPr>
    </w:p>
    <w:p>
      <w:pPr>
        <w:spacing w:line="600" w:lineRule="exact"/>
        <w:ind w:right="82" w:rightChars="39" w:firstLine="5440" w:firstLineChars="1700"/>
        <w:rPr>
          <w:rFonts w:ascii="??_GB2312" w:hAnsi="仿宋"/>
          <w:sz w:val="32"/>
          <w:szCs w:val="32"/>
        </w:rPr>
      </w:pPr>
    </w:p>
    <w:p>
      <w:pPr>
        <w:spacing w:line="600" w:lineRule="exact"/>
        <w:ind w:right="82" w:rightChars="39" w:firstLine="5440" w:firstLineChars="1700"/>
        <w:rPr>
          <w:rFonts w:ascii="??_GB2312" w:hAnsi="仿宋"/>
          <w:sz w:val="32"/>
          <w:szCs w:val="32"/>
        </w:rPr>
      </w:pPr>
    </w:p>
    <w:p>
      <w:pPr>
        <w:spacing w:line="600" w:lineRule="exact"/>
        <w:ind w:right="82" w:rightChars="39" w:firstLine="5440" w:firstLineChars="1700"/>
        <w:rPr>
          <w:rFonts w:ascii="??_GB2312" w:hAnsi="仿宋" w:eastAsia="Times New Roman"/>
          <w:sz w:val="32"/>
          <w:szCs w:val="32"/>
        </w:rPr>
      </w:pPr>
    </w:p>
    <w:p>
      <w:pPr>
        <w:spacing w:line="600" w:lineRule="exact"/>
        <w:ind w:right="82" w:rightChars="39" w:firstLine="5440" w:firstLineChars="1700"/>
        <w:rPr>
          <w:rFonts w:ascii="??_GB2312" w:hAnsi="仿宋" w:eastAsia="Times New Roman"/>
          <w:sz w:val="32"/>
          <w:szCs w:val="32"/>
        </w:rPr>
      </w:pPr>
    </w:p>
    <w:p>
      <w:pPr>
        <w:spacing w:line="600" w:lineRule="exact"/>
        <w:ind w:right="82" w:rightChars="39" w:firstLine="5440" w:firstLineChars="1700"/>
        <w:rPr>
          <w:rFonts w:ascii="??_GB2312" w:hAnsi="仿宋" w:eastAsia="Times New Roman"/>
          <w:sz w:val="32"/>
          <w:szCs w:val="32"/>
        </w:rPr>
      </w:pPr>
    </w:p>
    <w:p>
      <w:pPr>
        <w:spacing w:line="600" w:lineRule="exact"/>
        <w:ind w:right="82" w:rightChars="39" w:firstLine="4760" w:firstLineChars="1700"/>
        <w:rPr>
          <w:rFonts w:ascii="仿宋_GB2312" w:hAnsi="仿宋" w:eastAsia="仿宋_GB2312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遵义市人力资源和社会保障局办公室</w:t>
            </w:r>
            <w:r>
              <w:rPr>
                <w:rFonts w:ascii="仿宋_GB2312" w:hAnsi="??_GB2312" w:eastAsia="仿宋_GB2312"/>
                <w:sz w:val="28"/>
                <w:szCs w:val="28"/>
              </w:rPr>
              <w:t xml:space="preserve">          2022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</w:t>
            </w:r>
            <w:r>
              <w:rPr>
                <w:rFonts w:ascii="仿宋_GB2312" w:hAnsi="??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月</w:t>
            </w:r>
            <w:r>
              <w:rPr>
                <w:rFonts w:ascii="仿宋_GB2312" w:hAnsi="??_GB2312" w:eastAsia="仿宋_GB2312"/>
                <w:sz w:val="28"/>
                <w:szCs w:val="28"/>
              </w:rPr>
              <w:t>24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日印发</w:t>
            </w:r>
          </w:p>
        </w:tc>
      </w:tr>
    </w:tbl>
    <w:p>
      <w:pPr>
        <w:spacing w:line="600" w:lineRule="exact"/>
        <w:ind w:left="1" w:right="560" w:firstLine="23"/>
        <w:jc w:val="right"/>
        <w:textAlignment w:val="bottom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共印</w:t>
      </w:r>
      <w:r>
        <w:rPr>
          <w:rFonts w:ascii="仿宋_GB2312" w:hAnsi="??_GB2312" w:eastAsia="仿宋_GB2312"/>
          <w:sz w:val="28"/>
          <w:szCs w:val="28"/>
        </w:rPr>
        <w:t>20</w:t>
      </w:r>
      <w:r>
        <w:rPr>
          <w:rFonts w:hint="eastAsia" w:ascii="仿宋_GB2312" w:hAnsi="宋体" w:eastAsia="仿宋_GB2312" w:cs="宋体"/>
          <w:sz w:val="28"/>
          <w:szCs w:val="28"/>
        </w:rPr>
        <w:t>份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41" w:right="1531" w:bottom="1928" w:left="1531" w:header="851" w:footer="1247" w:gutter="0"/>
      <w:cols w:space="720" w:num="1"/>
      <w:docGrid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6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280" w:firstLineChars="100"/>
      <w:rPr>
        <w:rFonts w:asci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6776"/>
    <w:rsid w:val="00011566"/>
    <w:rsid w:val="0001785C"/>
    <w:rsid w:val="000351BF"/>
    <w:rsid w:val="00054797"/>
    <w:rsid w:val="00061D2B"/>
    <w:rsid w:val="000A56BB"/>
    <w:rsid w:val="000D1C33"/>
    <w:rsid w:val="000F309A"/>
    <w:rsid w:val="00100E2C"/>
    <w:rsid w:val="00101CBE"/>
    <w:rsid w:val="00152709"/>
    <w:rsid w:val="00172A27"/>
    <w:rsid w:val="00194BDA"/>
    <w:rsid w:val="001D64CC"/>
    <w:rsid w:val="001E09B0"/>
    <w:rsid w:val="001F1DE9"/>
    <w:rsid w:val="001F26F0"/>
    <w:rsid w:val="001F3775"/>
    <w:rsid w:val="0026192D"/>
    <w:rsid w:val="002A7E4E"/>
    <w:rsid w:val="00332360"/>
    <w:rsid w:val="003670C0"/>
    <w:rsid w:val="00387598"/>
    <w:rsid w:val="003D0372"/>
    <w:rsid w:val="003E4A5D"/>
    <w:rsid w:val="00454A06"/>
    <w:rsid w:val="004618DC"/>
    <w:rsid w:val="004D36C0"/>
    <w:rsid w:val="004E71AD"/>
    <w:rsid w:val="005D038B"/>
    <w:rsid w:val="0063090F"/>
    <w:rsid w:val="006B5FF1"/>
    <w:rsid w:val="006E39C4"/>
    <w:rsid w:val="006F0E70"/>
    <w:rsid w:val="00702E64"/>
    <w:rsid w:val="00760ACA"/>
    <w:rsid w:val="0077606A"/>
    <w:rsid w:val="007A7446"/>
    <w:rsid w:val="007A7AC3"/>
    <w:rsid w:val="007D453D"/>
    <w:rsid w:val="007E1492"/>
    <w:rsid w:val="00820809"/>
    <w:rsid w:val="00834CCE"/>
    <w:rsid w:val="008B2A69"/>
    <w:rsid w:val="008B5B1F"/>
    <w:rsid w:val="008D2F1A"/>
    <w:rsid w:val="0091525F"/>
    <w:rsid w:val="009F3321"/>
    <w:rsid w:val="00A15812"/>
    <w:rsid w:val="00AA5DD2"/>
    <w:rsid w:val="00AB3D6B"/>
    <w:rsid w:val="00AC4260"/>
    <w:rsid w:val="00AF2D29"/>
    <w:rsid w:val="00B01AD5"/>
    <w:rsid w:val="00B52B63"/>
    <w:rsid w:val="00B8108E"/>
    <w:rsid w:val="00B94ECD"/>
    <w:rsid w:val="00BB43B3"/>
    <w:rsid w:val="00BC3999"/>
    <w:rsid w:val="00BC42AF"/>
    <w:rsid w:val="00BE018C"/>
    <w:rsid w:val="00BF4F63"/>
    <w:rsid w:val="00BF794C"/>
    <w:rsid w:val="00C3423E"/>
    <w:rsid w:val="00C438C2"/>
    <w:rsid w:val="00C44621"/>
    <w:rsid w:val="00C75B65"/>
    <w:rsid w:val="00C80AF2"/>
    <w:rsid w:val="00C94AF3"/>
    <w:rsid w:val="00CB36E4"/>
    <w:rsid w:val="00CE6B50"/>
    <w:rsid w:val="00CF597E"/>
    <w:rsid w:val="00D1231A"/>
    <w:rsid w:val="00D32FFC"/>
    <w:rsid w:val="00D34730"/>
    <w:rsid w:val="00D8648C"/>
    <w:rsid w:val="00DA6431"/>
    <w:rsid w:val="00DC4948"/>
    <w:rsid w:val="00DD4071"/>
    <w:rsid w:val="00DE3B7F"/>
    <w:rsid w:val="00E42E4F"/>
    <w:rsid w:val="00E47BF3"/>
    <w:rsid w:val="00E85125"/>
    <w:rsid w:val="00E852DD"/>
    <w:rsid w:val="00E92805"/>
    <w:rsid w:val="00EC43D6"/>
    <w:rsid w:val="00EC5EC4"/>
    <w:rsid w:val="00ED7EF8"/>
    <w:rsid w:val="00EE1BF3"/>
    <w:rsid w:val="00EE5ECE"/>
    <w:rsid w:val="00EF19F2"/>
    <w:rsid w:val="00EF3861"/>
    <w:rsid w:val="00F22DB3"/>
    <w:rsid w:val="00F436AD"/>
    <w:rsid w:val="00F44B8C"/>
    <w:rsid w:val="00F60656"/>
    <w:rsid w:val="00FE62C8"/>
    <w:rsid w:val="02D43934"/>
    <w:rsid w:val="03921297"/>
    <w:rsid w:val="07D274CB"/>
    <w:rsid w:val="09CD02AE"/>
    <w:rsid w:val="0A2926EC"/>
    <w:rsid w:val="0A8A5B34"/>
    <w:rsid w:val="0B48644E"/>
    <w:rsid w:val="0D09259D"/>
    <w:rsid w:val="0DE25A79"/>
    <w:rsid w:val="0F162CF2"/>
    <w:rsid w:val="124E2FFA"/>
    <w:rsid w:val="153922DB"/>
    <w:rsid w:val="16A80E8D"/>
    <w:rsid w:val="1C4043EB"/>
    <w:rsid w:val="1CFA4F24"/>
    <w:rsid w:val="1E130B39"/>
    <w:rsid w:val="1F865FC3"/>
    <w:rsid w:val="203746E3"/>
    <w:rsid w:val="20503F18"/>
    <w:rsid w:val="270B7CD7"/>
    <w:rsid w:val="299555AC"/>
    <w:rsid w:val="2B1E6991"/>
    <w:rsid w:val="2B83367B"/>
    <w:rsid w:val="2BE1588C"/>
    <w:rsid w:val="2D020F3E"/>
    <w:rsid w:val="2D506EC6"/>
    <w:rsid w:val="2D7238A8"/>
    <w:rsid w:val="2D8A16EB"/>
    <w:rsid w:val="2E763E63"/>
    <w:rsid w:val="30A12018"/>
    <w:rsid w:val="35672417"/>
    <w:rsid w:val="361E6A60"/>
    <w:rsid w:val="366413C5"/>
    <w:rsid w:val="36CE6DAE"/>
    <w:rsid w:val="36F2504C"/>
    <w:rsid w:val="3883363D"/>
    <w:rsid w:val="3AF71F49"/>
    <w:rsid w:val="3C7252F5"/>
    <w:rsid w:val="3D6C2F44"/>
    <w:rsid w:val="404C68D3"/>
    <w:rsid w:val="418023DF"/>
    <w:rsid w:val="425F5B0D"/>
    <w:rsid w:val="42F0253D"/>
    <w:rsid w:val="437D14AB"/>
    <w:rsid w:val="439B16E0"/>
    <w:rsid w:val="44F43451"/>
    <w:rsid w:val="45141BBD"/>
    <w:rsid w:val="48600D49"/>
    <w:rsid w:val="4E2B5C15"/>
    <w:rsid w:val="51A24B44"/>
    <w:rsid w:val="521E4558"/>
    <w:rsid w:val="5344136A"/>
    <w:rsid w:val="54B355E4"/>
    <w:rsid w:val="55D74792"/>
    <w:rsid w:val="58264BA2"/>
    <w:rsid w:val="591A4E44"/>
    <w:rsid w:val="5A3E6C8E"/>
    <w:rsid w:val="5D9A26B5"/>
    <w:rsid w:val="5F4A5DA5"/>
    <w:rsid w:val="5F721668"/>
    <w:rsid w:val="61381679"/>
    <w:rsid w:val="61A75828"/>
    <w:rsid w:val="61E10BCF"/>
    <w:rsid w:val="630B4FF7"/>
    <w:rsid w:val="633A29C4"/>
    <w:rsid w:val="637D306D"/>
    <w:rsid w:val="64C275EA"/>
    <w:rsid w:val="65F933C0"/>
    <w:rsid w:val="664C5A1C"/>
    <w:rsid w:val="6756689A"/>
    <w:rsid w:val="6B925DBB"/>
    <w:rsid w:val="6C140E58"/>
    <w:rsid w:val="6E996237"/>
    <w:rsid w:val="6F3A49A5"/>
    <w:rsid w:val="6FA85626"/>
    <w:rsid w:val="70D77010"/>
    <w:rsid w:val="72C36D4D"/>
    <w:rsid w:val="72D36593"/>
    <w:rsid w:val="734315DE"/>
    <w:rsid w:val="7593320D"/>
    <w:rsid w:val="77AD38CB"/>
    <w:rsid w:val="78E63B7C"/>
    <w:rsid w:val="7A6973C1"/>
    <w:rsid w:val="7C8135F3"/>
    <w:rsid w:val="7CEA092F"/>
    <w:rsid w:val="7DA47D26"/>
    <w:rsid w:val="7DAF40F2"/>
    <w:rsid w:val="7FD6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22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uiPriority w:val="99"/>
    <w:pPr>
      <w:widowControl/>
      <w:spacing w:line="360" w:lineRule="atLeast"/>
      <w:ind w:firstLine="480"/>
      <w:jc w:val="left"/>
      <w:textAlignment w:val="baseline"/>
    </w:pPr>
    <w:rPr>
      <w:rFonts w:ascii="宋体" w:hAnsi="宋体" w:cs="宋体"/>
      <w:sz w:val="24"/>
      <w:szCs w:val="24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Footer Char"/>
    <w:basedOn w:val="7"/>
    <w:link w:val="2"/>
    <w:semiHidden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Header Char"/>
    <w:basedOn w:val="7"/>
    <w:link w:val="3"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1">
    <w:name w:val="Footer Char1"/>
    <w:basedOn w:val="7"/>
    <w:link w:val="2"/>
    <w:locked/>
    <w:uiPriority w:val="99"/>
    <w:rPr>
      <w:rFonts w:cs="Times New Roman"/>
      <w:sz w:val="18"/>
    </w:rPr>
  </w:style>
  <w:style w:type="character" w:customStyle="1" w:styleId="12">
    <w:name w:val="font11"/>
    <w:basedOn w:val="7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Company</Company>
  <Pages>6</Pages>
  <Words>476</Words>
  <Characters>2715</Characters>
  <Lines>0</Lines>
  <Paragraphs>0</Paragraphs>
  <TotalTime>28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2022-01-24T01:27:00Z</dcterms:created>
  <dc:creator>User</dc:creator>
  <cp:lastModifiedBy>Administrator</cp:lastModifiedBy>
  <cp:lastPrinted>2022-01-25T01:48:00Z</cp:lastPrinted>
  <dcterms:modified xsi:type="dcterms:W3CDTF">2022-01-25T06:37:41Z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