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center"/>
        <w:rPr>
          <w:rFonts w:hint="eastAsia" w:ascii="宋体" w:hAnsi="宋体" w:eastAsia="宋体" w:cs="宋体"/>
          <w:b/>
          <w:kern w:val="0"/>
          <w:sz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lang w:val="en-US" w:eastAsia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宋体" w:hAnsi="宋体" w:cs="宋体"/>
          <w:b/>
          <w:kern w:val="0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宋体" w:hAnsi="宋体" w:cs="宋体"/>
          <w:b/>
          <w:kern w:val="0"/>
          <w:sz w:val="32"/>
        </w:rPr>
      </w:pPr>
      <w:r>
        <w:rPr>
          <w:rFonts w:hint="eastAsia" w:ascii="宋体" w:hAnsi="宋体" w:cs="宋体"/>
          <w:b/>
          <w:kern w:val="0"/>
          <w:sz w:val="32"/>
        </w:rPr>
        <w:t>岳阳市公安局招</w:t>
      </w:r>
      <w:r>
        <w:rPr>
          <w:rFonts w:hint="eastAsia" w:ascii="宋体" w:hAnsi="宋体" w:cs="仿宋"/>
          <w:b/>
          <w:kern w:val="0"/>
          <w:sz w:val="32"/>
          <w:szCs w:val="21"/>
        </w:rPr>
        <w:t>聘</w:t>
      </w:r>
      <w:r>
        <w:rPr>
          <w:rFonts w:hint="eastAsia" w:ascii="宋体" w:hAnsi="宋体" w:cs="宋体"/>
          <w:b/>
          <w:kern w:val="0"/>
          <w:sz w:val="32"/>
        </w:rPr>
        <w:t>警务辅助人员工作职位表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宋体" w:hAnsi="宋体" w:cs="宋体"/>
          <w:b/>
          <w:kern w:val="0"/>
          <w:sz w:val="32"/>
        </w:rPr>
      </w:pPr>
    </w:p>
    <w:tbl>
      <w:tblPr>
        <w:tblStyle w:val="2"/>
        <w:tblW w:w="514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879"/>
        <w:gridCol w:w="622"/>
        <w:gridCol w:w="361"/>
        <w:gridCol w:w="818"/>
        <w:gridCol w:w="567"/>
        <w:gridCol w:w="826"/>
        <w:gridCol w:w="788"/>
        <w:gridCol w:w="1044"/>
        <w:gridCol w:w="18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9" w:hRule="atLeast"/>
          <w:jc w:val="center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单位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名额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别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学历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专业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年龄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身高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视力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职位要求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6" w:hRule="atLeast"/>
          <w:jc w:val="center"/>
        </w:trPr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留置看护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高中及以上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5.0以上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工作期间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封闭式管理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工作地点：湖滨悟园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6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10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（储备）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高中及以上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5.0以上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工作期间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封闭式管理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工作地点：湖滨悟园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监区协管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能接受倒班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工作地点：监管中心（硚石村）。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8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监区协管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能接受倒班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工作地点：监管中心（硚石村）。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02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巡逻防控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能接受倒班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持有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A类驾照，年龄可适当放宽。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2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办案辅助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持有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A类驾照者，年龄适当放宽。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0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交通文职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计算机专业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能接受倒班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报名地点：交警支队。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94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计算机专业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能接受倒班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报名地点：交警支队。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交通协管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报名地点：交警支队。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Tk3ZTM1N2MxNzMzMTMyN2RmNzhmMTZlZjU0NjAifQ=="/>
  </w:docVars>
  <w:rsids>
    <w:rsidRoot w:val="00000000"/>
    <w:rsid w:val="576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2023-02-20T02:10:45Z</dcterms:created>
  <dc:creator>Administrator</dc:creator>
  <cp:lastModifiedBy>微笑了不躲了</cp:lastModifiedBy>
  <dcterms:modified xsi:type="dcterms:W3CDTF">2023-02-20T02:11:07Z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BD1C0BF4AA60401CB0E462B2BA8CDDAA</vt:lpwstr>
  </property>
</Properties>
</file>